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81CA5" w14:textId="77777777" w:rsidR="00B02353" w:rsidRDefault="00BC782E">
      <w:pPr>
        <w:spacing w:before="240" w:after="120" w:line="240" w:lineRule="auto"/>
        <w:jc w:val="center"/>
        <w:rPr>
          <w:rFonts w:ascii="Calibri" w:eastAsia="Calibri" w:hAnsi="Calibri" w:cs="Calibri"/>
          <w:sz w:val="32"/>
          <w:szCs w:val="32"/>
        </w:rPr>
      </w:pPr>
      <w:r>
        <w:rPr>
          <w:rFonts w:ascii="Calibri" w:eastAsia="Calibri" w:hAnsi="Calibri" w:cs="Calibri"/>
          <w:sz w:val="32"/>
          <w:szCs w:val="32"/>
        </w:rPr>
        <w:t>CONTRACT DE PRESTĂRI SERVICII</w:t>
      </w:r>
    </w:p>
    <w:p w14:paraId="233F92E7" w14:textId="77777777" w:rsidR="00B02353" w:rsidRDefault="00BC782E">
      <w:pPr>
        <w:spacing w:before="0" w:after="0" w:line="240" w:lineRule="auto"/>
        <w:jc w:val="center"/>
        <w:rPr>
          <w:rFonts w:ascii="Calibri" w:eastAsia="Calibri" w:hAnsi="Calibri" w:cs="Calibri"/>
        </w:rPr>
      </w:pPr>
      <w:r>
        <w:rPr>
          <w:rFonts w:ascii="Calibri" w:eastAsia="Calibri" w:hAnsi="Calibri" w:cs="Calibri"/>
        </w:rPr>
        <w:t>Nr. ............. din .......................</w:t>
      </w:r>
    </w:p>
    <w:p w14:paraId="58F35ACB" w14:textId="77777777" w:rsidR="00B02353" w:rsidRDefault="00BC782E">
      <w:pPr>
        <w:spacing w:before="240" w:after="120" w:line="240" w:lineRule="auto"/>
        <w:jc w:val="left"/>
        <w:rPr>
          <w:rFonts w:ascii="Calibri" w:eastAsia="Calibri" w:hAnsi="Calibri" w:cs="Calibri"/>
        </w:rPr>
      </w:pPr>
      <w:r>
        <w:rPr>
          <w:rFonts w:ascii="Calibri" w:eastAsia="Calibri" w:hAnsi="Calibri" w:cs="Calibri"/>
        </w:rPr>
        <w:t>Prezentul Contract de prestări servicii, (denumit în continuare „</w:t>
      </w:r>
      <w:r>
        <w:rPr>
          <w:rFonts w:ascii="Calibri" w:eastAsia="Calibri" w:hAnsi="Calibri" w:cs="Calibri"/>
          <w:b/>
        </w:rPr>
        <w:t>Contract</w:t>
      </w:r>
      <w:r>
        <w:rPr>
          <w:rFonts w:ascii="Calibri" w:eastAsia="Calibri" w:hAnsi="Calibri" w:cs="Calibri"/>
        </w:rPr>
        <w:t>”), s-a încheiat între:</w:t>
      </w:r>
    </w:p>
    <w:p w14:paraId="0AEF0467" w14:textId="77777777" w:rsidR="00B02353" w:rsidRDefault="00BC782E">
      <w:pPr>
        <w:spacing w:before="0" w:after="0" w:line="240" w:lineRule="auto"/>
        <w:rPr>
          <w:rFonts w:ascii="Calibri" w:eastAsia="Calibri" w:hAnsi="Calibri" w:cs="Calibri"/>
        </w:rPr>
      </w:pPr>
      <w:r>
        <w:rPr>
          <w:rFonts w:ascii="Calibri" w:eastAsia="Calibri" w:hAnsi="Calibri" w:cs="Calibri"/>
        </w:rPr>
        <w:t>S.C. ............................ cu sediul în ..............................., str. ...................................., nr. ............., jud. ............................., telefon ................, e-mail .............., înregistrată la Oficiul Registrului Comerţului sub nr. J...../............/........, având codul de înregistrare fiscală ...................., contul numărul ...................... deschis la ............................, reprezentată prin ....................... în calitate de ......</w:t>
      </w:r>
      <w:r>
        <w:rPr>
          <w:rFonts w:ascii="Calibri" w:eastAsia="Calibri" w:hAnsi="Calibri" w:cs="Calibri"/>
        </w:rPr>
        <w:t xml:space="preserve">......................., și denumită în continuare </w:t>
      </w:r>
      <w:r>
        <w:rPr>
          <w:rFonts w:ascii="Calibri" w:eastAsia="Calibri" w:hAnsi="Calibri" w:cs="Calibri"/>
          <w:b/>
        </w:rPr>
        <w:t>Prestator</w:t>
      </w:r>
      <w:r>
        <w:rPr>
          <w:rFonts w:ascii="Calibri" w:eastAsia="Calibri" w:hAnsi="Calibri" w:cs="Calibri"/>
        </w:rPr>
        <w:t>, pe de o parte,</w:t>
      </w:r>
    </w:p>
    <w:p w14:paraId="0E88910D" w14:textId="77777777" w:rsidR="00B02353" w:rsidRDefault="00BC782E">
      <w:pPr>
        <w:spacing w:before="0" w:after="120" w:line="240" w:lineRule="auto"/>
        <w:rPr>
          <w:rFonts w:ascii="Calibri" w:eastAsia="Calibri" w:hAnsi="Calibri" w:cs="Calibri"/>
        </w:rPr>
      </w:pPr>
      <w:r>
        <w:rPr>
          <w:rFonts w:ascii="Calibri" w:eastAsia="Calibri" w:hAnsi="Calibri" w:cs="Calibri"/>
        </w:rPr>
        <w:t>şi</w:t>
      </w:r>
    </w:p>
    <w:p w14:paraId="28316AF4" w14:textId="24813BD4" w:rsidR="00B02353" w:rsidRDefault="00BC782E">
      <w:pPr>
        <w:spacing w:before="0" w:after="0" w:line="240" w:lineRule="auto"/>
        <w:rPr>
          <w:rFonts w:ascii="Calibri" w:eastAsia="Calibri" w:hAnsi="Calibri" w:cs="Calibri"/>
        </w:rPr>
      </w:pPr>
      <w:r>
        <w:rPr>
          <w:rFonts w:ascii="Calibri" w:eastAsia="Calibri" w:hAnsi="Calibri" w:cs="Calibri"/>
        </w:rPr>
        <w:t xml:space="preserve">S.C. </w:t>
      </w:r>
      <w:r w:rsidR="00774BCF">
        <w:rPr>
          <w:rFonts w:ascii="Calibri" w:eastAsia="Calibri" w:hAnsi="Calibri" w:cs="Calibri"/>
        </w:rPr>
        <w:t xml:space="preserve">MEDIA </w:t>
      </w:r>
      <w:r>
        <w:rPr>
          <w:rFonts w:ascii="Calibri" w:eastAsia="Calibri" w:hAnsi="Calibri" w:cs="Calibri"/>
        </w:rPr>
        <w:t xml:space="preserve">IMPACT </w:t>
      </w:r>
      <w:r>
        <w:rPr>
          <w:rFonts w:ascii="Calibri" w:eastAsia="Calibri" w:hAnsi="Calibri" w:cs="Calibri"/>
        </w:rPr>
        <w:t>S.R.L., cu sediul în</w:t>
      </w:r>
      <w:r w:rsidR="003E30BF">
        <w:rPr>
          <w:rFonts w:ascii="Calibri" w:eastAsia="Calibri" w:hAnsi="Calibri" w:cs="Calibri"/>
        </w:rPr>
        <w:t xml:space="preserve"> Municipiul Sibiu</w:t>
      </w:r>
      <w:r>
        <w:rPr>
          <w:rFonts w:ascii="Calibri" w:eastAsia="Calibri" w:hAnsi="Calibri" w:cs="Calibri"/>
        </w:rPr>
        <w:t xml:space="preserve">, </w:t>
      </w:r>
      <w:r w:rsidR="003E30BF">
        <w:rPr>
          <w:rFonts w:ascii="Calibri" w:eastAsia="Calibri" w:hAnsi="Calibri" w:cs="Calibri"/>
        </w:rPr>
        <w:t>Str.</w:t>
      </w:r>
      <w:r w:rsidR="00774BCF">
        <w:rPr>
          <w:rFonts w:ascii="Calibri" w:eastAsia="Calibri" w:hAnsi="Calibri" w:cs="Calibri"/>
        </w:rPr>
        <w:t xml:space="preserve"> Măgura</w:t>
      </w:r>
      <w:r>
        <w:rPr>
          <w:rFonts w:ascii="Calibri" w:eastAsia="Calibri" w:hAnsi="Calibri" w:cs="Calibri"/>
        </w:rPr>
        <w:t>, nr.</w:t>
      </w:r>
      <w:r w:rsidR="00774BCF">
        <w:rPr>
          <w:rFonts w:ascii="Calibri" w:eastAsia="Calibri" w:hAnsi="Calibri" w:cs="Calibri"/>
        </w:rPr>
        <w:t xml:space="preserve">53 </w:t>
      </w:r>
      <w:r>
        <w:rPr>
          <w:rFonts w:ascii="Calibri" w:eastAsia="Calibri" w:hAnsi="Calibri" w:cs="Calibri"/>
        </w:rPr>
        <w:t>, județul Sibiu,</w:t>
      </w:r>
      <w:r w:rsidR="003E30BF">
        <w:rPr>
          <w:rFonts w:ascii="Calibri" w:eastAsia="Calibri" w:hAnsi="Calibri" w:cs="Calibri"/>
        </w:rPr>
        <w:t xml:space="preserve"> România, cod poștal</w:t>
      </w:r>
      <w:r w:rsidR="00774BCF">
        <w:rPr>
          <w:rFonts w:ascii="Calibri" w:eastAsia="Calibri" w:hAnsi="Calibri" w:cs="Calibri"/>
        </w:rPr>
        <w:t xml:space="preserve"> 550317</w:t>
      </w:r>
      <w:r w:rsidR="003E30BF">
        <w:rPr>
          <w:rFonts w:ascii="Calibri" w:eastAsia="Calibri" w:hAnsi="Calibri" w:cs="Calibri"/>
        </w:rPr>
        <w:t xml:space="preserve">, </w:t>
      </w:r>
      <w:r>
        <w:rPr>
          <w:rFonts w:ascii="Calibri" w:eastAsia="Calibri" w:hAnsi="Calibri" w:cs="Calibri"/>
        </w:rPr>
        <w:t xml:space="preserve">telefon </w:t>
      </w:r>
      <w:r w:rsidR="003E30BF">
        <w:rPr>
          <w:rFonts w:ascii="Calibri" w:eastAsia="Calibri" w:hAnsi="Calibri" w:cs="Calibri"/>
        </w:rPr>
        <w:t>07</w:t>
      </w:r>
      <w:r w:rsidR="00774BCF">
        <w:rPr>
          <w:rFonts w:ascii="Calibri" w:eastAsia="Calibri" w:hAnsi="Calibri" w:cs="Calibri"/>
        </w:rPr>
        <w:t>22514404</w:t>
      </w:r>
      <w:r>
        <w:rPr>
          <w:rFonts w:ascii="Calibri" w:eastAsia="Calibri" w:hAnsi="Calibri" w:cs="Calibri"/>
        </w:rPr>
        <w:t xml:space="preserve">, e-mail </w:t>
      </w:r>
      <w:hyperlink r:id="rId8" w:history="1">
        <w:r w:rsidR="00774BCF" w:rsidRPr="005B6EEB">
          <w:rPr>
            <w:rStyle w:val="Hyperlink"/>
          </w:rPr>
          <w:t>mariusmediaimpact@yahoo.com</w:t>
        </w:r>
      </w:hyperlink>
      <w:r>
        <w:rPr>
          <w:rFonts w:ascii="Calibri" w:eastAsia="Calibri" w:hAnsi="Calibri" w:cs="Calibri"/>
        </w:rPr>
        <w:t>, înregistrată la Oficiul Registrului Comerţului sub nr.</w:t>
      </w:r>
      <w:r w:rsidR="00774BCF">
        <w:rPr>
          <w:rFonts w:ascii="Calibri" w:eastAsia="Calibri" w:hAnsi="Calibri" w:cs="Calibri"/>
        </w:rPr>
        <w:t xml:space="preserve"> J/32/458/2001</w:t>
      </w:r>
      <w:r>
        <w:rPr>
          <w:rFonts w:ascii="Calibri" w:eastAsia="Calibri" w:hAnsi="Calibri" w:cs="Calibri"/>
        </w:rPr>
        <w:t xml:space="preserve">, având codul de înregistrare fiscală </w:t>
      </w:r>
      <w:r w:rsidR="00615DEF">
        <w:rPr>
          <w:rFonts w:ascii="Calibri" w:eastAsia="Calibri" w:hAnsi="Calibri" w:cs="Calibri"/>
        </w:rPr>
        <w:t>1</w:t>
      </w:r>
      <w:r w:rsidR="00774BCF">
        <w:rPr>
          <w:rFonts w:ascii="Calibri" w:eastAsia="Calibri" w:hAnsi="Calibri" w:cs="Calibri"/>
        </w:rPr>
        <w:t>4114463</w:t>
      </w:r>
      <w:r>
        <w:rPr>
          <w:rFonts w:ascii="Calibri" w:eastAsia="Calibri" w:hAnsi="Calibri" w:cs="Calibri"/>
        </w:rPr>
        <w:t>, reprezentată legal de domnul</w:t>
      </w:r>
      <w:r w:rsidR="00615DEF">
        <w:rPr>
          <w:rFonts w:ascii="Calibri" w:eastAsia="Calibri" w:hAnsi="Calibri" w:cs="Calibri"/>
        </w:rPr>
        <w:t xml:space="preserve"> </w:t>
      </w:r>
      <w:r w:rsidR="00774BCF">
        <w:rPr>
          <w:rFonts w:ascii="Calibri" w:eastAsia="Calibri" w:hAnsi="Calibri" w:cs="Calibri"/>
        </w:rPr>
        <w:t xml:space="preserve">ZDIRCU Marius-Adrian </w:t>
      </w:r>
      <w:r>
        <w:rPr>
          <w:rFonts w:ascii="Calibri" w:eastAsia="Calibri" w:hAnsi="Calibri" w:cs="Calibri"/>
        </w:rPr>
        <w:t xml:space="preserve">în calitate de administrator, și denumită în continuare </w:t>
      </w:r>
      <w:r>
        <w:rPr>
          <w:rFonts w:ascii="Calibri" w:eastAsia="Calibri" w:hAnsi="Calibri" w:cs="Calibri"/>
          <w:b/>
        </w:rPr>
        <w:t>Beneficiar</w:t>
      </w:r>
      <w:r>
        <w:rPr>
          <w:rFonts w:ascii="Calibri" w:eastAsia="Calibri" w:hAnsi="Calibri" w:cs="Calibri"/>
        </w:rPr>
        <w:t>, pe de altă parte.</w:t>
      </w:r>
    </w:p>
    <w:p w14:paraId="0AE0D435"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Definiţii</w:t>
      </w:r>
    </w:p>
    <w:p w14:paraId="6E39A641" w14:textId="77777777" w:rsidR="00B02353" w:rsidRDefault="00BC782E">
      <w:pPr>
        <w:numPr>
          <w:ilvl w:val="0"/>
          <w:numId w:val="1"/>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În prezentul Contract, următorii termeni vor fi interpretaţi astfel:</w:t>
      </w:r>
    </w:p>
    <w:p w14:paraId="34AC03E0"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PNRR</w:t>
      </w:r>
      <w:r>
        <w:rPr>
          <w:rFonts w:ascii="Calibri" w:eastAsia="Calibri" w:hAnsi="Calibri" w:cs="Calibri"/>
          <w:color w:val="000000"/>
        </w:rPr>
        <w:t xml:space="preserve"> – Planul Național de Redresare și Reziliență al României;</w:t>
      </w:r>
    </w:p>
    <w:p w14:paraId="461D7062"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contract</w:t>
      </w:r>
      <w:r>
        <w:rPr>
          <w:rFonts w:ascii="Calibri" w:eastAsia="Calibri" w:hAnsi="Calibri" w:cs="Calibri"/>
          <w:color w:val="000000"/>
        </w:rPr>
        <w:t xml:space="preserve"> – prezentul contract şi toate anexele sale;</w:t>
      </w:r>
    </w:p>
    <w:p w14:paraId="726D286E"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Beneficiar</w:t>
      </w:r>
      <w:r>
        <w:rPr>
          <w:rFonts w:ascii="Calibri" w:eastAsia="Calibri" w:hAnsi="Calibri" w:cs="Calibri"/>
          <w:color w:val="000000"/>
        </w:rPr>
        <w:t xml:space="preserve"> și </w:t>
      </w:r>
      <w:r>
        <w:rPr>
          <w:rFonts w:ascii="Calibri" w:eastAsia="Calibri" w:hAnsi="Calibri" w:cs="Calibri"/>
          <w:b/>
          <w:i/>
          <w:color w:val="000000"/>
        </w:rPr>
        <w:t>Prestator</w:t>
      </w:r>
      <w:r>
        <w:rPr>
          <w:rFonts w:ascii="Calibri" w:eastAsia="Calibri" w:hAnsi="Calibri" w:cs="Calibri"/>
          <w:color w:val="000000"/>
        </w:rPr>
        <w:t xml:space="preserve"> – părţile contractante, aşa cum sunt acestea numite în prezentul contract;</w:t>
      </w:r>
    </w:p>
    <w:p w14:paraId="60B4F314"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preţul contractului</w:t>
      </w:r>
      <w:r>
        <w:rPr>
          <w:rFonts w:ascii="Calibri" w:eastAsia="Calibri" w:hAnsi="Calibri" w:cs="Calibri"/>
          <w:color w:val="000000"/>
        </w:rPr>
        <w:t xml:space="preserve"> – preţul plătibil Prestatorului de către Beneficiar, în baza contractului, pentru îndeplinirea integrală şi corespunzătoare a tuturor obligaţiilor asumate prin contract;</w:t>
      </w:r>
    </w:p>
    <w:p w14:paraId="18DE2E7E"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servicii</w:t>
      </w:r>
      <w:r>
        <w:rPr>
          <w:rFonts w:ascii="Calibri" w:eastAsia="Calibri" w:hAnsi="Calibri" w:cs="Calibri"/>
          <w:color w:val="000000"/>
        </w:rPr>
        <w:t xml:space="preserve"> – activităţile ce urmeaza a fi desfășurate de către Prestator, în vederea îndeplinirii obiectului contractului;</w:t>
      </w:r>
    </w:p>
    <w:p w14:paraId="1EAA64A7"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forţa majoră</w:t>
      </w:r>
      <w:r>
        <w:rPr>
          <w:rFonts w:ascii="Calibri" w:eastAsia="Calibri" w:hAnsi="Calibri" w:cs="Calibri"/>
          <w:color w:val="000000"/>
        </w:rPr>
        <w:t xml:space="preserve"> –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w:t>
      </w:r>
      <w:r>
        <w:rPr>
          <w:rFonts w:ascii="Calibri" w:eastAsia="Calibri" w:hAnsi="Calibri" w:cs="Calibri"/>
          <w:color w:val="000000"/>
        </w:rPr>
        <w:t>ste considerat forţă majoră un eveniment asemenea celor de mai sus care, fără a crea o imposibilitate de executare, face extrem de costisitoare executarea obligaţiilor uneia din părţi;</w:t>
      </w:r>
    </w:p>
    <w:p w14:paraId="09E41C16"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zi</w:t>
      </w:r>
      <w:r>
        <w:rPr>
          <w:rFonts w:ascii="Calibri" w:eastAsia="Calibri" w:hAnsi="Calibri" w:cs="Calibri"/>
          <w:color w:val="000000"/>
        </w:rPr>
        <w:t xml:space="preserve"> – zi calendaristică; </w:t>
      </w:r>
      <w:r>
        <w:rPr>
          <w:rFonts w:ascii="Calibri" w:eastAsia="Calibri" w:hAnsi="Calibri" w:cs="Calibri"/>
          <w:b/>
          <w:i/>
          <w:color w:val="000000"/>
        </w:rPr>
        <w:t>an</w:t>
      </w:r>
      <w:r>
        <w:rPr>
          <w:rFonts w:ascii="Calibri" w:eastAsia="Calibri" w:hAnsi="Calibri" w:cs="Calibri"/>
          <w:color w:val="000000"/>
        </w:rPr>
        <w:t xml:space="preserve"> – 365 de zile;</w:t>
      </w:r>
    </w:p>
    <w:p w14:paraId="0F161B10" w14:textId="149C6170"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b/>
          <w:i/>
          <w:color w:val="000000"/>
        </w:rPr>
        <w:t>proiect</w:t>
      </w:r>
      <w:r>
        <w:rPr>
          <w:rFonts w:ascii="Calibri" w:eastAsia="Calibri" w:hAnsi="Calibri" w:cs="Calibri"/>
          <w:color w:val="000000"/>
        </w:rPr>
        <w:t xml:space="preserve"> – în cadrul acestui contract se referă la „</w:t>
      </w:r>
      <w:r>
        <w:rPr>
          <w:rFonts w:ascii="Calibri" w:eastAsia="Calibri" w:hAnsi="Calibri" w:cs="Calibri"/>
        </w:rPr>
        <w:t>Digitalizare</w:t>
      </w:r>
      <w:r w:rsidR="00774BCF">
        <w:rPr>
          <w:rFonts w:ascii="Calibri" w:eastAsia="Calibri" w:hAnsi="Calibri" w:cs="Calibri"/>
        </w:rPr>
        <w:t xml:space="preserve"> COMPANIA MEDIA IMPACT SRL</w:t>
      </w:r>
      <w:r>
        <w:rPr>
          <w:rFonts w:ascii="Calibri" w:eastAsia="Calibri" w:hAnsi="Calibri" w:cs="Calibri"/>
          <w:color w:val="000000"/>
        </w:rPr>
        <w:t>”</w:t>
      </w:r>
    </w:p>
    <w:p w14:paraId="5E18E896"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Interpretare</w:t>
      </w:r>
    </w:p>
    <w:p w14:paraId="7C9FB009" w14:textId="77777777" w:rsidR="00B02353" w:rsidRDefault="00BC782E">
      <w:pPr>
        <w:numPr>
          <w:ilvl w:val="0"/>
          <w:numId w:val="16"/>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În prezentul contract, cu excepţia</w:t>
      </w:r>
      <w:r>
        <w:rPr>
          <w:rFonts w:ascii="Calibri" w:eastAsia="Calibri" w:hAnsi="Calibri" w:cs="Calibri"/>
          <w:color w:val="000000"/>
        </w:rPr>
        <w:t xml:space="preserve"> unei prevederi contrare, cuvintele la forma singular vor include forma de plural şi vice versa, acolo unde acest lucru este permis de context.</w:t>
      </w:r>
    </w:p>
    <w:p w14:paraId="1531388A" w14:textId="77777777" w:rsidR="00B02353" w:rsidRDefault="00BC782E">
      <w:pPr>
        <w:numPr>
          <w:ilvl w:val="0"/>
          <w:numId w:val="16"/>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Termenul “zi”sau “zile” sau orice referire la zile reprezintă zile calendaristice dacă nu se specifică în mod diferit.</w:t>
      </w:r>
    </w:p>
    <w:p w14:paraId="1C52D5EF"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lastRenderedPageBreak/>
        <w:t>Obiectul contractului</w:t>
      </w:r>
    </w:p>
    <w:p w14:paraId="30E5F676" w14:textId="77777777" w:rsidR="00B02353" w:rsidRDefault="00BC782E">
      <w:pPr>
        <w:numPr>
          <w:ilvl w:val="0"/>
          <w:numId w:val="4"/>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Prestatorul se obligă să presteze, în perioada convenită și în conformitate cu obligațiile asumate prin prezentul contract, următoarele servicii:</w:t>
      </w:r>
    </w:p>
    <w:p w14:paraId="012CCF08" w14:textId="77777777" w:rsidR="00B02353" w:rsidRDefault="00BC782E">
      <w:pPr>
        <w:numPr>
          <w:ilvl w:val="0"/>
          <w:numId w:val="14"/>
        </w:numPr>
        <w:pBdr>
          <w:top w:val="nil"/>
          <w:left w:val="nil"/>
          <w:bottom w:val="nil"/>
          <w:right w:val="nil"/>
          <w:between w:val="nil"/>
        </w:pBdr>
        <w:spacing w:before="0" w:after="0" w:line="240" w:lineRule="auto"/>
        <w:rPr>
          <w:rFonts w:ascii="Calibri" w:eastAsia="Calibri" w:hAnsi="Calibri" w:cs="Calibri"/>
          <w:color w:val="000000"/>
        </w:rPr>
      </w:pPr>
      <w:r>
        <w:rPr>
          <w:rFonts w:ascii="Calibri" w:eastAsia="Calibri" w:hAnsi="Calibri" w:cs="Calibri"/>
          <w:color w:val="000000"/>
        </w:rPr>
        <w:t>[Descrierea serviciilor conform Anunțului de achiziție]</w:t>
      </w:r>
    </w:p>
    <w:p w14:paraId="16F9165B" w14:textId="3F7A577C" w:rsidR="00BC782E" w:rsidRDefault="00BC782E" w:rsidP="00BC782E">
      <w:pPr>
        <w:numPr>
          <w:ilvl w:val="0"/>
          <w:numId w:val="14"/>
        </w:numPr>
        <w:pBdr>
          <w:top w:val="nil"/>
          <w:left w:val="nil"/>
          <w:bottom w:val="nil"/>
          <w:right w:val="nil"/>
          <w:between w:val="nil"/>
        </w:pBdr>
        <w:spacing w:before="0" w:after="0" w:line="240" w:lineRule="auto"/>
        <w:rPr>
          <w:rFonts w:ascii="Calibri" w:eastAsia="Calibri" w:hAnsi="Calibri" w:cs="Calibri"/>
          <w:color w:val="000000"/>
        </w:rPr>
      </w:pPr>
      <w:r>
        <w:rPr>
          <w:rFonts w:ascii="Calibri" w:eastAsia="Calibri" w:hAnsi="Calibri" w:cs="Calibri"/>
          <w:color w:val="000000"/>
        </w:rPr>
        <w:t>[Descrierea serviciilor conform Anunțului de achiziție]</w:t>
      </w:r>
    </w:p>
    <w:p w14:paraId="342864C4" w14:textId="4543BE37" w:rsidR="00BC782E" w:rsidRPr="00BC782E" w:rsidRDefault="00BC782E" w:rsidP="00BC782E">
      <w:pPr>
        <w:numPr>
          <w:ilvl w:val="0"/>
          <w:numId w:val="14"/>
        </w:numPr>
        <w:pBdr>
          <w:top w:val="nil"/>
          <w:left w:val="nil"/>
          <w:bottom w:val="nil"/>
          <w:right w:val="nil"/>
          <w:between w:val="nil"/>
        </w:pBdr>
        <w:spacing w:before="0" w:after="0" w:line="240" w:lineRule="auto"/>
        <w:rPr>
          <w:rFonts w:ascii="Calibri" w:eastAsia="Calibri" w:hAnsi="Calibri" w:cs="Calibri"/>
          <w:color w:val="000000"/>
        </w:rPr>
      </w:pPr>
      <w:r>
        <w:rPr>
          <w:rFonts w:ascii="Calibri" w:eastAsia="Calibri" w:hAnsi="Calibri" w:cs="Calibri"/>
          <w:color w:val="000000"/>
        </w:rPr>
        <w:t>[Descrierea serviciilor conform Anunțului de achiziție]</w:t>
      </w:r>
    </w:p>
    <w:p w14:paraId="2F0F284B" w14:textId="77777777" w:rsidR="00B02353" w:rsidRDefault="00BC782E">
      <w:pPr>
        <w:numPr>
          <w:ilvl w:val="0"/>
          <w:numId w:val="4"/>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 xml:space="preserve">Toate </w:t>
      </w:r>
      <w:r>
        <w:rPr>
          <w:rFonts w:ascii="Calibri" w:eastAsia="Calibri" w:hAnsi="Calibri" w:cs="Calibri"/>
          <w:color w:val="000000"/>
        </w:rPr>
        <w:t>serviciile mai sus menționate vor fi livrate de Prestator la cele mai înalte standarde de calitate în sensul de a fi conforme Contractului de finanțare, astfel:</w:t>
      </w:r>
    </w:p>
    <w:p w14:paraId="73899C89"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Serviciile vor fi prestate la momentul potrivit astfel încât să nu inducă întârzieri față de graficele agreate între părți, din culpa Prestatorului.</w:t>
      </w:r>
    </w:p>
    <w:p w14:paraId="01473091" w14:textId="77777777" w:rsidR="00B02353" w:rsidRDefault="00BC782E">
      <w:pPr>
        <w:numPr>
          <w:ilvl w:val="1"/>
          <w:numId w:val="1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Serviciile vor fi prestate la un nivel de acuratețe a documentelor redactate în așa fel încât acestea sa fie acceptate de către autoritati si de asemenea sa nu conducă la pierderi pentru Beneficiar.</w:t>
      </w:r>
    </w:p>
    <w:p w14:paraId="231EDF0E"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Prețul contractului</w:t>
      </w:r>
    </w:p>
    <w:p w14:paraId="725FCE49" w14:textId="77777777" w:rsidR="00B02353" w:rsidRDefault="00BC782E">
      <w:pPr>
        <w:numPr>
          <w:ilvl w:val="0"/>
          <w:numId w:val="2"/>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Beneficiarul se obligă să plătească Prestatorului prețul convenit în prezentul contract pentru serviciile prestate.</w:t>
      </w:r>
    </w:p>
    <w:p w14:paraId="6079C6AF" w14:textId="77777777" w:rsidR="00B02353" w:rsidRDefault="00BC782E">
      <w:pPr>
        <w:numPr>
          <w:ilvl w:val="0"/>
          <w:numId w:val="2"/>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Prețul convenit pentru îndeplinirea contractului, respectiv prețul serviciilor prestate, plătibil Prestatorului de către Beneficiar este de .................. lei fără TVA, respectiv ................. lei cu TVA.</w:t>
      </w:r>
    </w:p>
    <w:p w14:paraId="3AC8090E" w14:textId="77777777" w:rsidR="00B02353" w:rsidRDefault="00BC782E">
      <w:pPr>
        <w:numPr>
          <w:ilvl w:val="0"/>
          <w:numId w:val="2"/>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Plățile se vor efectua într-o singură tranșă, prin virament bancar, în termen de maxim 30 de zile după emiterea facturii fiscale.</w:t>
      </w:r>
    </w:p>
    <w:p w14:paraId="271043FE"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Durata contractului</w:t>
      </w:r>
    </w:p>
    <w:p w14:paraId="360D1BF3" w14:textId="20937C48" w:rsidR="00B02353" w:rsidRDefault="00BC782E">
      <w:pPr>
        <w:numPr>
          <w:ilvl w:val="0"/>
          <w:numId w:val="3"/>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Contractul intră în vigoare și produce efecte de la data semnării lui de către ultima parte contractantă și are o durată de ...</w:t>
      </w:r>
      <w:r>
        <w:rPr>
          <w:rFonts w:ascii="Calibri" w:eastAsia="Calibri" w:hAnsi="Calibri" w:cs="Calibri"/>
          <w:color w:val="000000"/>
        </w:rPr>
        <w:t xml:space="preserve"> luni de la data intrării în vigoare.</w:t>
      </w:r>
    </w:p>
    <w:p w14:paraId="2FF6075B"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Obligaţiile principale ale Prestatorului</w:t>
      </w:r>
    </w:p>
    <w:p w14:paraId="0C84EBE1" w14:textId="77777777" w:rsidR="00B02353" w:rsidRDefault="00BC782E">
      <w:pPr>
        <w:numPr>
          <w:ilvl w:val="0"/>
          <w:numId w:val="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 xml:space="preserve">Prestatorul se obligă să presteze serviciile care fac </w:t>
      </w:r>
      <w:r>
        <w:rPr>
          <w:rFonts w:ascii="Calibri" w:eastAsia="Calibri" w:hAnsi="Calibri" w:cs="Calibri"/>
          <w:color w:val="000000"/>
        </w:rPr>
        <w:t>obiectul prezentului contract în perioada convenită și în conformitate cu obligațiile asumate.</w:t>
      </w:r>
    </w:p>
    <w:p w14:paraId="6259C498" w14:textId="77777777" w:rsidR="00B02353" w:rsidRDefault="00BC782E">
      <w:pPr>
        <w:numPr>
          <w:ilvl w:val="0"/>
          <w:numId w:val="5"/>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Prestatorul se obligă să presteze serviciile la standardele corespunzatoare implementării proiectului.</w:t>
      </w:r>
    </w:p>
    <w:p w14:paraId="28D7DB5A"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Obligaţiile principale ale Beneficiarului</w:t>
      </w:r>
    </w:p>
    <w:p w14:paraId="7C06E741" w14:textId="77777777" w:rsidR="00B02353" w:rsidRDefault="00BC782E">
      <w:pPr>
        <w:numPr>
          <w:ilvl w:val="0"/>
          <w:numId w:val="6"/>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Beneficiarul se obligă să plătească preţul convenit în prezentul contract pentru serviciile prestate.</w:t>
      </w:r>
    </w:p>
    <w:p w14:paraId="2FE2A778" w14:textId="77777777" w:rsidR="00B02353" w:rsidRDefault="00BC782E">
      <w:pPr>
        <w:numPr>
          <w:ilvl w:val="0"/>
          <w:numId w:val="6"/>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Beneficiarul se obligă să recepţioneze</w:t>
      </w:r>
      <w:r>
        <w:rPr>
          <w:rFonts w:ascii="Calibri" w:eastAsia="Calibri" w:hAnsi="Calibri" w:cs="Calibri"/>
          <w:color w:val="000000"/>
        </w:rPr>
        <w:t xml:space="preserve"> serviciile prestate în termenul convenit. Se consideră că serviciile sunt acceptate dacă Beneficiarul nu formulează obiecțiuni în termen de 30 zile de la data semnării procesului verbal de recepție.</w:t>
      </w:r>
    </w:p>
    <w:p w14:paraId="253F6E01" w14:textId="77777777" w:rsidR="00B02353" w:rsidRDefault="00BC782E">
      <w:pPr>
        <w:numPr>
          <w:ilvl w:val="0"/>
          <w:numId w:val="6"/>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Beneficiarul se obligă să achite prețul către Prestator în termenele convenite la art. 4.</w:t>
      </w:r>
    </w:p>
    <w:p w14:paraId="0D6BD3D0"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Sancţiuni pentru neîndeplinirea culpabilă a obligaţiilor</w:t>
      </w:r>
    </w:p>
    <w:p w14:paraId="7CA995EB" w14:textId="77777777" w:rsidR="00B02353" w:rsidRDefault="00BC782E">
      <w:pPr>
        <w:numPr>
          <w:ilvl w:val="0"/>
          <w:numId w:val="7"/>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În cazul în care, din vina sa exclusivă, Prestatorul nu îşi îndeplineşte obligaţiile</w:t>
      </w:r>
      <w:r>
        <w:rPr>
          <w:rFonts w:ascii="Calibri" w:eastAsia="Calibri" w:hAnsi="Calibri" w:cs="Calibri"/>
          <w:color w:val="000000"/>
        </w:rPr>
        <w:t xml:space="preserve"> asumate, atunci Beneficiarul are dreptul de a deduce din preţul contractului, ca penalităţi, o sumă echivalentă cu o cotă procentuală de 0,1% din preţul contractului pentru fiecare zi de întârziere, dar nu mai mult decât valoarea prezentului contract.</w:t>
      </w:r>
    </w:p>
    <w:p w14:paraId="10E963E4" w14:textId="77777777" w:rsidR="00B02353" w:rsidRDefault="00BC782E">
      <w:pPr>
        <w:numPr>
          <w:ilvl w:val="0"/>
          <w:numId w:val="7"/>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lastRenderedPageBreak/>
        <w:t>În cazul în care, din vina sa exclusivă, Beneficiarul nu îşi îndeplineşte obligaţiile asumate, atunci Prestatorul are dreptul de a pretinde, ca penalităţi, o sumă echivalentă cu o cotă procentuală de 0,1% din obligațiile neîndeplinite pentru fiecare zi de întârziere, dar nu mai mult decât valoarea prezentului contract.</w:t>
      </w:r>
    </w:p>
    <w:p w14:paraId="64A9DDB2" w14:textId="77777777" w:rsidR="00B02353" w:rsidRDefault="00BC782E">
      <w:pPr>
        <w:numPr>
          <w:ilvl w:val="0"/>
          <w:numId w:val="15"/>
        </w:numPr>
        <w:pBdr>
          <w:top w:val="nil"/>
          <w:left w:val="nil"/>
          <w:bottom w:val="nil"/>
          <w:right w:val="nil"/>
          <w:between w:val="nil"/>
        </w:pBdr>
        <w:spacing w:before="240" w:after="0" w:line="240" w:lineRule="auto"/>
        <w:ind w:left="284" w:hanging="284"/>
        <w:rPr>
          <w:rFonts w:ascii="Calibri" w:eastAsia="Calibri" w:hAnsi="Calibri" w:cs="Calibri"/>
          <w:color w:val="000000"/>
        </w:rPr>
      </w:pPr>
      <w:r>
        <w:rPr>
          <w:rFonts w:ascii="Calibri" w:eastAsia="Calibri" w:hAnsi="Calibri" w:cs="Calibri"/>
          <w:color w:val="000000"/>
        </w:rPr>
        <w:t>Ajustarea preţului contractului</w:t>
      </w:r>
    </w:p>
    <w:p w14:paraId="63AAD485" w14:textId="77777777" w:rsidR="00B02353" w:rsidRDefault="00BC782E">
      <w:pPr>
        <w:numPr>
          <w:ilvl w:val="0"/>
          <w:numId w:val="8"/>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Preţul contractului este ferm și nu se ajustează.</w:t>
      </w:r>
    </w:p>
    <w:p w14:paraId="2BA7F0DF" w14:textId="77777777" w:rsidR="00B02353" w:rsidRDefault="00BC782E">
      <w:pPr>
        <w:numPr>
          <w:ilvl w:val="0"/>
          <w:numId w:val="15"/>
        </w:numPr>
        <w:pBdr>
          <w:top w:val="nil"/>
          <w:left w:val="nil"/>
          <w:bottom w:val="nil"/>
          <w:right w:val="nil"/>
          <w:between w:val="nil"/>
        </w:pBdr>
        <w:tabs>
          <w:tab w:val="left" w:pos="851"/>
        </w:tabs>
        <w:spacing w:before="240" w:after="0" w:line="240" w:lineRule="auto"/>
        <w:ind w:left="284" w:hanging="284"/>
        <w:rPr>
          <w:rFonts w:ascii="Calibri" w:eastAsia="Calibri" w:hAnsi="Calibri" w:cs="Calibri"/>
          <w:color w:val="000000"/>
        </w:rPr>
      </w:pPr>
      <w:r>
        <w:rPr>
          <w:rFonts w:ascii="Calibri" w:eastAsia="Calibri" w:hAnsi="Calibri" w:cs="Calibri"/>
          <w:color w:val="000000"/>
        </w:rPr>
        <w:t>Amendamente și încetarea contractului</w:t>
      </w:r>
    </w:p>
    <w:p w14:paraId="64D06CD5" w14:textId="77777777" w:rsidR="00B02353" w:rsidRDefault="00BC782E">
      <w:pPr>
        <w:numPr>
          <w:ilvl w:val="0"/>
          <w:numId w:val="9"/>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Modificarea contractului se realizează prin acte adiţionale. Modificările la contract se pot efectua doar în perioada de execuţie a contractului.</w:t>
      </w:r>
    </w:p>
    <w:p w14:paraId="2AEC0EB5" w14:textId="77777777" w:rsidR="00B02353" w:rsidRDefault="00BC782E">
      <w:pPr>
        <w:numPr>
          <w:ilvl w:val="0"/>
          <w:numId w:val="9"/>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Scopul actului adiţional trebuie să fie strâns legat de obiectul contractului iniţial.</w:t>
      </w:r>
    </w:p>
    <w:p w14:paraId="3CFCFBBD" w14:textId="77777777" w:rsidR="00B02353" w:rsidRDefault="00BC782E">
      <w:pPr>
        <w:numPr>
          <w:ilvl w:val="0"/>
          <w:numId w:val="15"/>
        </w:numPr>
        <w:pBdr>
          <w:top w:val="nil"/>
          <w:left w:val="nil"/>
          <w:bottom w:val="nil"/>
          <w:right w:val="nil"/>
          <w:between w:val="nil"/>
        </w:pBdr>
        <w:tabs>
          <w:tab w:val="left" w:pos="851"/>
        </w:tabs>
        <w:spacing w:before="240" w:after="0" w:line="240" w:lineRule="auto"/>
        <w:ind w:left="284" w:hanging="284"/>
        <w:rPr>
          <w:rFonts w:ascii="Calibri" w:eastAsia="Calibri" w:hAnsi="Calibri" w:cs="Calibri"/>
          <w:color w:val="000000"/>
        </w:rPr>
      </w:pPr>
      <w:r>
        <w:rPr>
          <w:rFonts w:ascii="Calibri" w:eastAsia="Calibri" w:hAnsi="Calibri" w:cs="Calibri"/>
          <w:color w:val="000000"/>
        </w:rPr>
        <w:t>Forţa majoră</w:t>
      </w:r>
    </w:p>
    <w:p w14:paraId="50524E29" w14:textId="77777777" w:rsidR="00B02353" w:rsidRDefault="00BC782E">
      <w:pPr>
        <w:numPr>
          <w:ilvl w:val="0"/>
          <w:numId w:val="10"/>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Forţa majoră este constatată de o autoritate competentă.</w:t>
      </w:r>
    </w:p>
    <w:p w14:paraId="008D6632" w14:textId="77777777" w:rsidR="00B02353" w:rsidRDefault="00BC782E">
      <w:pPr>
        <w:numPr>
          <w:ilvl w:val="0"/>
          <w:numId w:val="10"/>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Forţa majoră exonerează părţile contractante de îndeplinirea obligaţiilor asumate prin prezentul contract, pe toată perioada în care aceasta acţionează.</w:t>
      </w:r>
    </w:p>
    <w:p w14:paraId="4B9643D6" w14:textId="77777777" w:rsidR="00B02353" w:rsidRDefault="00BC782E">
      <w:pPr>
        <w:numPr>
          <w:ilvl w:val="0"/>
          <w:numId w:val="10"/>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Îndeplinirea contractului va fi suspendată în perioada de acţiune a forţei majore, dar fără a prejudicia drepturile ce li se cuveneau părţilor până la apariţia acesteia.</w:t>
      </w:r>
    </w:p>
    <w:p w14:paraId="5EB54102" w14:textId="77777777" w:rsidR="00B02353" w:rsidRDefault="00BC782E">
      <w:pPr>
        <w:numPr>
          <w:ilvl w:val="0"/>
          <w:numId w:val="10"/>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Partea contractantă care invocă forţa majoră are obligaţia de a notifica celeilalte părţi, imediat şi</w:t>
      </w:r>
      <w:r>
        <w:rPr>
          <w:rFonts w:ascii="Calibri" w:eastAsia="Calibri" w:hAnsi="Calibri" w:cs="Calibri"/>
          <w:color w:val="000000"/>
        </w:rPr>
        <w:t xml:space="preserve"> în mod complet, producerea acesteia şi să ia orice măsuri care îi stau la dispoziţie în vederea limitării consecinţelor.</w:t>
      </w:r>
    </w:p>
    <w:p w14:paraId="6A8BCDFA" w14:textId="77777777" w:rsidR="00B02353" w:rsidRDefault="00BC782E">
      <w:pPr>
        <w:numPr>
          <w:ilvl w:val="0"/>
          <w:numId w:val="10"/>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Partea contractantă care invocă forţa majoră are obligaţia de a notifica celeilalte părţi încetarea cauzei acesteia în maximum 15 zile de la încetare.</w:t>
      </w:r>
    </w:p>
    <w:p w14:paraId="1069F160" w14:textId="77777777" w:rsidR="00B02353" w:rsidRDefault="00BC782E">
      <w:pPr>
        <w:numPr>
          <w:ilvl w:val="0"/>
          <w:numId w:val="10"/>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Dacă forţa majoră acţionează sau se estimează că va acţiona o perioadă mai mare de 6 luni, fiecare parte va avea dreptul să notifice celeilalte părţi încetarea de drept a prezentului contract, fără ca vreuna din părţi să poată pretinde celeilalte daune-interese.</w:t>
      </w:r>
    </w:p>
    <w:p w14:paraId="4B5DA586" w14:textId="77777777" w:rsidR="00B02353" w:rsidRDefault="00BC782E">
      <w:pPr>
        <w:numPr>
          <w:ilvl w:val="0"/>
          <w:numId w:val="15"/>
        </w:numPr>
        <w:pBdr>
          <w:top w:val="nil"/>
          <w:left w:val="nil"/>
          <w:bottom w:val="nil"/>
          <w:right w:val="nil"/>
          <w:between w:val="nil"/>
        </w:pBdr>
        <w:tabs>
          <w:tab w:val="left" w:pos="851"/>
        </w:tabs>
        <w:spacing w:before="240" w:after="0" w:line="240" w:lineRule="auto"/>
        <w:ind w:left="284" w:hanging="284"/>
        <w:rPr>
          <w:rFonts w:ascii="Calibri" w:eastAsia="Calibri" w:hAnsi="Calibri" w:cs="Calibri"/>
          <w:color w:val="000000"/>
        </w:rPr>
      </w:pPr>
      <w:r>
        <w:rPr>
          <w:rFonts w:ascii="Calibri" w:eastAsia="Calibri" w:hAnsi="Calibri" w:cs="Calibri"/>
          <w:color w:val="000000"/>
        </w:rPr>
        <w:t>Soluţionarea litigiilor</w:t>
      </w:r>
    </w:p>
    <w:p w14:paraId="62A3E19D" w14:textId="77777777" w:rsidR="00B02353" w:rsidRDefault="00BC782E">
      <w:pPr>
        <w:numPr>
          <w:ilvl w:val="0"/>
          <w:numId w:val="11"/>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Beneficiarul şi Prestatorul vor depune toate eforturile pentru a rezolva pe cale amiabilă, prin tratative directe, orice neînţelegere sau dispută care se poate ivi între ei în cadrul sau în legătură cu îndeplinirea contractului.</w:t>
      </w:r>
    </w:p>
    <w:p w14:paraId="44133F5E" w14:textId="77777777" w:rsidR="00B02353" w:rsidRDefault="00BC782E">
      <w:pPr>
        <w:numPr>
          <w:ilvl w:val="0"/>
          <w:numId w:val="11"/>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Dacă Beneficiarul şi Prestatorul nu reuşesc să rezolve în mod amiabil o divergenţă contractuală, fiecare poate solicita ca disputa să se soluţioneze de către instanţele judecătoreşti competente din România. Recurgerea la instanţele judecătoreşti nu poate fi împiedicata de faptul nedepunerii diligentelor de soluţionare amiabila, acestea fiind facultative, cu excepţia demersurilor pe care legea le impune ca fiind obligatorii.</w:t>
      </w:r>
    </w:p>
    <w:p w14:paraId="3172D23D" w14:textId="77777777" w:rsidR="00B02353" w:rsidRDefault="00BC782E">
      <w:pPr>
        <w:numPr>
          <w:ilvl w:val="0"/>
          <w:numId w:val="15"/>
        </w:numPr>
        <w:pBdr>
          <w:top w:val="nil"/>
          <w:left w:val="nil"/>
          <w:bottom w:val="nil"/>
          <w:right w:val="nil"/>
          <w:between w:val="nil"/>
        </w:pBdr>
        <w:tabs>
          <w:tab w:val="left" w:pos="851"/>
        </w:tabs>
        <w:spacing w:before="240" w:after="0" w:line="240" w:lineRule="auto"/>
        <w:ind w:left="284" w:hanging="284"/>
        <w:rPr>
          <w:rFonts w:ascii="Calibri" w:eastAsia="Calibri" w:hAnsi="Calibri" w:cs="Calibri"/>
          <w:color w:val="000000"/>
        </w:rPr>
      </w:pPr>
      <w:r>
        <w:rPr>
          <w:rFonts w:ascii="Calibri" w:eastAsia="Calibri" w:hAnsi="Calibri" w:cs="Calibri"/>
          <w:color w:val="000000"/>
        </w:rPr>
        <w:t>Limba care guvernează contractul și Legea aplicabilă contractului</w:t>
      </w:r>
    </w:p>
    <w:p w14:paraId="1CF846E1" w14:textId="77777777" w:rsidR="00B02353" w:rsidRDefault="00BC782E">
      <w:pPr>
        <w:numPr>
          <w:ilvl w:val="0"/>
          <w:numId w:val="12"/>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Limba care guvernează contractul este limba română.</w:t>
      </w:r>
    </w:p>
    <w:p w14:paraId="7BC3DB9C" w14:textId="77777777" w:rsidR="00B02353" w:rsidRDefault="00BC782E">
      <w:pPr>
        <w:numPr>
          <w:ilvl w:val="0"/>
          <w:numId w:val="12"/>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Contractul va fi interpretat conform legilor din România.</w:t>
      </w:r>
    </w:p>
    <w:p w14:paraId="23CCE084" w14:textId="77777777" w:rsidR="00B02353" w:rsidRDefault="00BC782E">
      <w:pPr>
        <w:numPr>
          <w:ilvl w:val="0"/>
          <w:numId w:val="15"/>
        </w:numPr>
        <w:pBdr>
          <w:top w:val="nil"/>
          <w:left w:val="nil"/>
          <w:bottom w:val="nil"/>
          <w:right w:val="nil"/>
          <w:between w:val="nil"/>
        </w:pBdr>
        <w:tabs>
          <w:tab w:val="left" w:pos="851"/>
        </w:tabs>
        <w:spacing w:before="240" w:after="0" w:line="240" w:lineRule="auto"/>
        <w:ind w:left="284" w:hanging="284"/>
        <w:rPr>
          <w:rFonts w:ascii="Calibri" w:eastAsia="Calibri" w:hAnsi="Calibri" w:cs="Calibri"/>
          <w:color w:val="000000"/>
        </w:rPr>
      </w:pPr>
      <w:r>
        <w:rPr>
          <w:rFonts w:ascii="Calibri" w:eastAsia="Calibri" w:hAnsi="Calibri" w:cs="Calibri"/>
          <w:color w:val="000000"/>
        </w:rPr>
        <w:t>Comunicări</w:t>
      </w:r>
    </w:p>
    <w:p w14:paraId="05CDF0B6" w14:textId="77777777" w:rsidR="00B02353" w:rsidRDefault="00BC782E">
      <w:pPr>
        <w:numPr>
          <w:ilvl w:val="0"/>
          <w:numId w:val="13"/>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t>Orice comunicare între părţi, referitoare la îndeplinirea prezentului contract, trebuie să fie transmisă în scris.</w:t>
      </w:r>
    </w:p>
    <w:p w14:paraId="489837E7" w14:textId="77777777" w:rsidR="00B02353" w:rsidRDefault="00BC782E">
      <w:pPr>
        <w:numPr>
          <w:ilvl w:val="0"/>
          <w:numId w:val="13"/>
        </w:numPr>
        <w:pBdr>
          <w:top w:val="nil"/>
          <w:left w:val="nil"/>
          <w:bottom w:val="nil"/>
          <w:right w:val="nil"/>
          <w:between w:val="nil"/>
        </w:pBdr>
        <w:spacing w:before="0" w:after="0" w:line="240" w:lineRule="auto"/>
        <w:ind w:left="567" w:hanging="425"/>
        <w:rPr>
          <w:rFonts w:ascii="Calibri" w:eastAsia="Calibri" w:hAnsi="Calibri" w:cs="Calibri"/>
          <w:color w:val="000000"/>
        </w:rPr>
      </w:pPr>
      <w:r>
        <w:rPr>
          <w:rFonts w:ascii="Calibri" w:eastAsia="Calibri" w:hAnsi="Calibri" w:cs="Calibri"/>
          <w:color w:val="000000"/>
        </w:rPr>
        <w:lastRenderedPageBreak/>
        <w:t>Comunicările între părţi se pot face şi prin telefon sau e-mail, cu condiţia confirmării în scris a primirii comunicării.</w:t>
      </w:r>
    </w:p>
    <w:p w14:paraId="12A58531" w14:textId="77777777" w:rsidR="00B02353" w:rsidRDefault="00BC782E">
      <w:pPr>
        <w:spacing w:before="240" w:after="240" w:line="240" w:lineRule="auto"/>
        <w:rPr>
          <w:rFonts w:ascii="Calibri" w:eastAsia="Calibri" w:hAnsi="Calibri" w:cs="Calibri"/>
        </w:rPr>
      </w:pPr>
      <w:r>
        <w:rPr>
          <w:rFonts w:ascii="Calibri" w:eastAsia="Calibri" w:hAnsi="Calibri" w:cs="Calibri"/>
        </w:rPr>
        <w:t>Părţile au înţeles să încheie azi ............... prezentul contract în 2 (două) exemplare, câte unul pentru fiecare parte.</w:t>
      </w:r>
    </w:p>
    <w:p w14:paraId="72F36E55" w14:textId="77777777" w:rsidR="00B02353" w:rsidRDefault="00BC782E">
      <w:pPr>
        <w:tabs>
          <w:tab w:val="center" w:pos="1701"/>
          <w:tab w:val="center" w:pos="6804"/>
        </w:tabs>
        <w:spacing w:before="0" w:after="0" w:line="240" w:lineRule="auto"/>
        <w:rPr>
          <w:rFonts w:ascii="Calibri" w:eastAsia="Calibri" w:hAnsi="Calibri" w:cs="Calibri"/>
        </w:rPr>
      </w:pPr>
      <w:r>
        <w:rPr>
          <w:rFonts w:ascii="Calibri" w:eastAsia="Calibri" w:hAnsi="Calibri" w:cs="Calibri"/>
        </w:rPr>
        <w:tab/>
      </w:r>
      <w:r>
        <w:rPr>
          <w:rFonts w:ascii="Calibri" w:eastAsia="Calibri" w:hAnsi="Calibri" w:cs="Calibri"/>
        </w:rPr>
        <w:t>Prestator,</w:t>
      </w:r>
      <w:r>
        <w:rPr>
          <w:rFonts w:ascii="Calibri" w:eastAsia="Calibri" w:hAnsi="Calibri" w:cs="Calibri"/>
        </w:rPr>
        <w:tab/>
        <w:t>Beneficiar,</w:t>
      </w:r>
    </w:p>
    <w:p w14:paraId="7FDCA24B" w14:textId="67FB4976" w:rsidR="00B02353" w:rsidRDefault="00BC782E">
      <w:pPr>
        <w:tabs>
          <w:tab w:val="center" w:pos="1701"/>
          <w:tab w:val="center" w:pos="6804"/>
        </w:tabs>
        <w:spacing w:before="0" w:after="0" w:line="240" w:lineRule="auto"/>
        <w:rPr>
          <w:rFonts w:ascii="Calibri" w:eastAsia="Calibri" w:hAnsi="Calibri" w:cs="Calibri"/>
        </w:rPr>
      </w:pPr>
      <w:r>
        <w:rPr>
          <w:rFonts w:ascii="Calibri" w:eastAsia="Calibri" w:hAnsi="Calibri" w:cs="Calibri"/>
        </w:rPr>
        <w:tab/>
      </w:r>
      <w:r>
        <w:rPr>
          <w:rFonts w:ascii="Calibri" w:eastAsia="Calibri" w:hAnsi="Calibri" w:cs="Calibri"/>
        </w:rPr>
        <w:tab/>
        <w:t xml:space="preserve">S.C. </w:t>
      </w:r>
      <w:r w:rsidR="00774BCF">
        <w:rPr>
          <w:rFonts w:ascii="Calibri" w:eastAsia="Calibri" w:hAnsi="Calibri" w:cs="Calibri"/>
        </w:rPr>
        <w:t xml:space="preserve">MEDIA IMPACT </w:t>
      </w:r>
      <w:r>
        <w:rPr>
          <w:rFonts w:ascii="Calibri" w:eastAsia="Calibri" w:hAnsi="Calibri" w:cs="Calibri"/>
        </w:rPr>
        <w:t>S.R.L.</w:t>
      </w:r>
    </w:p>
    <w:p w14:paraId="4E4B1B58" w14:textId="77777777" w:rsidR="00B02353" w:rsidRDefault="00BC782E">
      <w:pPr>
        <w:tabs>
          <w:tab w:val="center" w:pos="1701"/>
          <w:tab w:val="center" w:pos="6804"/>
        </w:tabs>
        <w:spacing w:before="240" w:after="0" w:line="240" w:lineRule="auto"/>
        <w:rPr>
          <w:rFonts w:ascii="Calibri" w:eastAsia="Calibri" w:hAnsi="Calibri" w:cs="Calibri"/>
        </w:rPr>
      </w:pPr>
      <w:r>
        <w:rPr>
          <w:rFonts w:ascii="Calibri" w:eastAsia="Calibri" w:hAnsi="Calibri" w:cs="Calibri"/>
        </w:rPr>
        <w:tab/>
        <w:t>............................</w:t>
      </w:r>
      <w:r>
        <w:rPr>
          <w:rFonts w:ascii="Calibri" w:eastAsia="Calibri" w:hAnsi="Calibri" w:cs="Calibri"/>
        </w:rPr>
        <w:tab/>
        <w:t>............................</w:t>
      </w:r>
    </w:p>
    <w:p w14:paraId="3264E1CD" w14:textId="77777777" w:rsidR="00B02353" w:rsidRDefault="00BC782E">
      <w:pPr>
        <w:tabs>
          <w:tab w:val="center" w:pos="1701"/>
          <w:tab w:val="center" w:pos="6804"/>
        </w:tabs>
        <w:spacing w:before="0" w:after="0" w:line="240" w:lineRule="auto"/>
        <w:rPr>
          <w:rFonts w:ascii="Calibri" w:eastAsia="Calibri" w:hAnsi="Calibri" w:cs="Calibri"/>
        </w:rPr>
      </w:pPr>
      <w:r>
        <w:rPr>
          <w:rFonts w:ascii="Calibri" w:eastAsia="Calibri" w:hAnsi="Calibri" w:cs="Calibri"/>
        </w:rPr>
        <w:tab/>
        <w:t>(semnătură autorizată)</w:t>
      </w:r>
      <w:r>
        <w:rPr>
          <w:rFonts w:ascii="Calibri" w:eastAsia="Calibri" w:hAnsi="Calibri" w:cs="Calibri"/>
        </w:rPr>
        <w:tab/>
        <w:t>(semnătură autorizată)</w:t>
      </w:r>
    </w:p>
    <w:sectPr w:rsidR="00B02353">
      <w:headerReference w:type="default" r:id="rId9"/>
      <w:footerReference w:type="default" r:id="rId10"/>
      <w:pgSz w:w="11907" w:h="16839"/>
      <w:pgMar w:top="1702"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49A08" w14:textId="77777777" w:rsidR="00163FC5" w:rsidRDefault="00163FC5">
      <w:pPr>
        <w:spacing w:before="0" w:after="0" w:line="240" w:lineRule="auto"/>
      </w:pPr>
      <w:r>
        <w:separator/>
      </w:r>
    </w:p>
  </w:endnote>
  <w:endnote w:type="continuationSeparator" w:id="0">
    <w:p w14:paraId="19FDCEBF" w14:textId="77777777" w:rsidR="00163FC5" w:rsidRDefault="00163F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F25EF79-B40D-4E85-881E-4017F4DE5704}"/>
    <w:embedBold r:id="rId2" w:fontKey="{D3CB5562-5056-422E-B6CB-AAB3F2FAFB4B}"/>
    <w:embedBoldItalic r:id="rId3" w:fontKey="{8C896334-53E8-4F99-822F-536CBA3205B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D07D3717-F4B1-429F-B240-15018E1DBE51}"/>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06FC5905-5B2D-4465-9A7E-3AE332552C85}"/>
    <w:embedItalic r:id="rId6" w:fontKey="{B32C9084-1E5E-47FB-9784-AF868709CA80}"/>
  </w:font>
  <w:font w:name="Calibri Light">
    <w:panose1 w:val="020F0302020204030204"/>
    <w:charset w:val="00"/>
    <w:family w:val="swiss"/>
    <w:pitch w:val="variable"/>
    <w:sig w:usb0="E4002EFF" w:usb1="C200247B" w:usb2="00000009" w:usb3="00000000" w:csb0="000001FF" w:csb1="00000000"/>
    <w:embedRegular r:id="rId7" w:fontKey="{8364F043-EB7E-478E-AD55-4068626C6C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943F" w14:textId="77777777" w:rsidR="00B02353" w:rsidRDefault="00BC782E">
    <w:pPr>
      <w:pBdr>
        <w:top w:val="nil"/>
        <w:left w:val="nil"/>
        <w:bottom w:val="nil"/>
        <w:right w:val="nil"/>
        <w:between w:val="nil"/>
      </w:pBdr>
      <w:tabs>
        <w:tab w:val="center" w:pos="4703"/>
        <w:tab w:val="right" w:pos="9406"/>
      </w:tabs>
      <w:spacing w:before="0" w:after="0"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4008E9">
      <w:rPr>
        <w:rFonts w:ascii="Calibri" w:eastAsia="Calibri" w:hAnsi="Calibri" w:cs="Calibri"/>
        <w:noProof/>
        <w:color w:val="000000"/>
      </w:rPr>
      <w:t>1</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99E97" w14:textId="77777777" w:rsidR="00163FC5" w:rsidRDefault="00163FC5">
      <w:pPr>
        <w:spacing w:before="0" w:after="0" w:line="240" w:lineRule="auto"/>
      </w:pPr>
      <w:r>
        <w:separator/>
      </w:r>
    </w:p>
  </w:footnote>
  <w:footnote w:type="continuationSeparator" w:id="0">
    <w:p w14:paraId="60C5175A" w14:textId="77777777" w:rsidR="00163FC5" w:rsidRDefault="00163FC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2BDAD" w14:textId="77777777" w:rsidR="00B02353" w:rsidRDefault="00BC782E">
    <w:pPr>
      <w:pBdr>
        <w:top w:val="nil"/>
        <w:left w:val="nil"/>
        <w:bottom w:val="nil"/>
        <w:right w:val="nil"/>
        <w:between w:val="nil"/>
      </w:pBdr>
      <w:tabs>
        <w:tab w:val="center" w:pos="4703"/>
        <w:tab w:val="right" w:pos="9406"/>
      </w:tabs>
      <w:spacing w:before="0" w:after="0" w:line="240" w:lineRule="auto"/>
      <w:rPr>
        <w:color w:val="000000"/>
      </w:rPr>
    </w:pPr>
    <w:r>
      <w:rPr>
        <w:noProof/>
        <w:color w:val="000000"/>
      </w:rPr>
      <w:drawing>
        <wp:anchor distT="0" distB="0" distL="114300" distR="114300" simplePos="0" relativeHeight="251658240" behindDoc="0" locked="0" layoutInCell="1" hidden="0" allowOverlap="1" wp14:anchorId="710CF163" wp14:editId="189559F4">
          <wp:simplePos x="0" y="0"/>
          <wp:positionH relativeFrom="page">
            <wp:align>center</wp:align>
          </wp:positionH>
          <wp:positionV relativeFrom="page">
            <wp:posOffset>360045</wp:posOffset>
          </wp:positionV>
          <wp:extent cx="6555600" cy="561600"/>
          <wp:effectExtent l="0" t="0" r="0" b="0"/>
          <wp:wrapNone/>
          <wp:docPr id="9" name="image1.png" descr="https://anap.gov.ro/web/wp-content/uploads/2022/03/Banner-PNRRr.png"/>
          <wp:cNvGraphicFramePr/>
          <a:graphic xmlns:a="http://schemas.openxmlformats.org/drawingml/2006/main">
            <a:graphicData uri="http://schemas.openxmlformats.org/drawingml/2006/picture">
              <pic:pic xmlns:pic="http://schemas.openxmlformats.org/drawingml/2006/picture">
                <pic:nvPicPr>
                  <pic:cNvPr id="0" name="image1.png" descr="https://anap.gov.ro/web/wp-content/uploads/2022/03/Banner-PNRRr.png"/>
                  <pic:cNvPicPr preferRelativeResize="0"/>
                </pic:nvPicPr>
                <pic:blipFill>
                  <a:blip r:embed="rId1"/>
                  <a:srcRect l="1617" t="20324" r="1805" b="17071"/>
                  <a:stretch>
                    <a:fillRect/>
                  </a:stretch>
                </pic:blipFill>
                <pic:spPr>
                  <a:xfrm>
                    <a:off x="0" y="0"/>
                    <a:ext cx="6555600" cy="561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0A18"/>
    <w:multiLevelType w:val="multilevel"/>
    <w:tmpl w:val="B41AC512"/>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 w15:restartNumberingAfterBreak="0">
    <w:nsid w:val="09FB24F5"/>
    <w:multiLevelType w:val="multilevel"/>
    <w:tmpl w:val="0EE2742E"/>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2" w15:restartNumberingAfterBreak="0">
    <w:nsid w:val="0B462F65"/>
    <w:multiLevelType w:val="multilevel"/>
    <w:tmpl w:val="F134F97A"/>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3" w15:restartNumberingAfterBreak="0">
    <w:nsid w:val="1DB27293"/>
    <w:multiLevelType w:val="multilevel"/>
    <w:tmpl w:val="9DBA7A8A"/>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4" w15:restartNumberingAfterBreak="0">
    <w:nsid w:val="2A2C1195"/>
    <w:multiLevelType w:val="multilevel"/>
    <w:tmpl w:val="5A189FE6"/>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5" w15:restartNumberingAfterBreak="0">
    <w:nsid w:val="34B41584"/>
    <w:multiLevelType w:val="multilevel"/>
    <w:tmpl w:val="4DD420EC"/>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6" w15:restartNumberingAfterBreak="0">
    <w:nsid w:val="3D4E124B"/>
    <w:multiLevelType w:val="multilevel"/>
    <w:tmpl w:val="E448252E"/>
    <w:lvl w:ilvl="0">
      <w:start w:val="1"/>
      <w:numFmt w:val="decimal"/>
      <w:lvlText w:val="Art.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B262CBA"/>
    <w:multiLevelType w:val="multilevel"/>
    <w:tmpl w:val="10A6FEA0"/>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8" w15:restartNumberingAfterBreak="0">
    <w:nsid w:val="5A134DE8"/>
    <w:multiLevelType w:val="multilevel"/>
    <w:tmpl w:val="284080E4"/>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9" w15:restartNumberingAfterBreak="0">
    <w:nsid w:val="5E162D77"/>
    <w:multiLevelType w:val="multilevel"/>
    <w:tmpl w:val="C090E5D8"/>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 w15:restartNumberingAfterBreak="0">
    <w:nsid w:val="600F7929"/>
    <w:multiLevelType w:val="multilevel"/>
    <w:tmpl w:val="F0D0FC0C"/>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1" w15:restartNumberingAfterBreak="0">
    <w:nsid w:val="6173570E"/>
    <w:multiLevelType w:val="multilevel"/>
    <w:tmpl w:val="EF9845A0"/>
    <w:lvl w:ilvl="0">
      <w:start w:val="19"/>
      <w:numFmt w:val="bullet"/>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2" w15:restartNumberingAfterBreak="0">
    <w:nsid w:val="691D47A3"/>
    <w:multiLevelType w:val="multilevel"/>
    <w:tmpl w:val="06960BBC"/>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3" w15:restartNumberingAfterBreak="0">
    <w:nsid w:val="6B7231BD"/>
    <w:multiLevelType w:val="multilevel"/>
    <w:tmpl w:val="AF2EEB9C"/>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4" w15:restartNumberingAfterBreak="0">
    <w:nsid w:val="71B57CA1"/>
    <w:multiLevelType w:val="multilevel"/>
    <w:tmpl w:val="DB1C6BBA"/>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5" w15:restartNumberingAfterBreak="0">
    <w:nsid w:val="748277BD"/>
    <w:multiLevelType w:val="multilevel"/>
    <w:tmpl w:val="BE520A70"/>
    <w:lvl w:ilvl="0">
      <w:start w:val="1"/>
      <w:numFmt w:val="decimal"/>
      <w:lvlText w:val="(%1)"/>
      <w:lvlJc w:val="left"/>
      <w:pPr>
        <w:ind w:left="644" w:hanging="359"/>
      </w:pPr>
    </w:lvl>
    <w:lvl w:ilvl="1">
      <w:start w:val="1"/>
      <w:numFmt w:val="decimal"/>
      <w:lvlText w:val="%1.%2."/>
      <w:lvlJc w:val="left"/>
      <w:pPr>
        <w:ind w:left="1076"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num w:numId="1" w16cid:durableId="4750916">
    <w:abstractNumId w:val="4"/>
  </w:num>
  <w:num w:numId="2" w16cid:durableId="1927109378">
    <w:abstractNumId w:val="5"/>
  </w:num>
  <w:num w:numId="3" w16cid:durableId="1696424492">
    <w:abstractNumId w:val="15"/>
  </w:num>
  <w:num w:numId="4" w16cid:durableId="665060041">
    <w:abstractNumId w:val="1"/>
  </w:num>
  <w:num w:numId="5" w16cid:durableId="2006350545">
    <w:abstractNumId w:val="7"/>
  </w:num>
  <w:num w:numId="6" w16cid:durableId="43142436">
    <w:abstractNumId w:val="12"/>
  </w:num>
  <w:num w:numId="7" w16cid:durableId="1391347174">
    <w:abstractNumId w:val="2"/>
  </w:num>
  <w:num w:numId="8" w16cid:durableId="1580020787">
    <w:abstractNumId w:val="14"/>
  </w:num>
  <w:num w:numId="9" w16cid:durableId="1477642213">
    <w:abstractNumId w:val="8"/>
  </w:num>
  <w:num w:numId="10" w16cid:durableId="1037239192">
    <w:abstractNumId w:val="13"/>
  </w:num>
  <w:num w:numId="11" w16cid:durableId="1516654423">
    <w:abstractNumId w:val="3"/>
  </w:num>
  <w:num w:numId="12" w16cid:durableId="441844804">
    <w:abstractNumId w:val="10"/>
  </w:num>
  <w:num w:numId="13" w16cid:durableId="1651326695">
    <w:abstractNumId w:val="0"/>
  </w:num>
  <w:num w:numId="14" w16cid:durableId="700864456">
    <w:abstractNumId w:val="11"/>
  </w:num>
  <w:num w:numId="15" w16cid:durableId="899286435">
    <w:abstractNumId w:val="6"/>
  </w:num>
  <w:num w:numId="16" w16cid:durableId="1775513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53"/>
    <w:rsid w:val="0012318A"/>
    <w:rsid w:val="00163FC5"/>
    <w:rsid w:val="003E30BF"/>
    <w:rsid w:val="004008E9"/>
    <w:rsid w:val="00426CFE"/>
    <w:rsid w:val="00441D56"/>
    <w:rsid w:val="00615DEF"/>
    <w:rsid w:val="00635E20"/>
    <w:rsid w:val="00774BCF"/>
    <w:rsid w:val="00B02353"/>
    <w:rsid w:val="00BC782E"/>
    <w:rsid w:val="00D15E1B"/>
    <w:rsid w:val="00D808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64815"/>
  <w15:docId w15:val="{C37228C0-019D-41DB-BDCA-97ADA97E9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o-RO" w:eastAsia="zh-CN" w:bidi="ar-SA"/>
      </w:rPr>
    </w:rPrDefault>
    <w:pPrDefault>
      <w:pPr>
        <w:spacing w:before="120" w:after="28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F6"/>
  </w:style>
  <w:style w:type="paragraph" w:styleId="Heading1">
    <w:name w:val="heading 1"/>
    <w:basedOn w:val="Normal"/>
    <w:next w:val="Normal"/>
    <w:link w:val="Heading1Char"/>
    <w:uiPriority w:val="9"/>
    <w:qFormat/>
    <w:rsid w:val="00ED26F6"/>
    <w:pPr>
      <w:keepNext/>
      <w:keepLines/>
      <w:spacing w:before="240" w:after="0"/>
      <w:ind w:left="720"/>
      <w:outlineLvl w:val="0"/>
    </w:pPr>
    <w:rPr>
      <w:rFonts w:eastAsiaTheme="majorEastAsia" w:cstheme="majorBidi"/>
      <w:b/>
      <w:sz w:val="32"/>
      <w:szCs w:val="32"/>
    </w:rPr>
  </w:style>
  <w:style w:type="paragraph" w:styleId="Heading2">
    <w:name w:val="heading 2"/>
    <w:basedOn w:val="Normal"/>
    <w:next w:val="Normal"/>
    <w:link w:val="Heading2Char"/>
    <w:uiPriority w:val="9"/>
    <w:semiHidden/>
    <w:unhideWhenUsed/>
    <w:qFormat/>
    <w:rsid w:val="00ED26F6"/>
    <w:pPr>
      <w:keepNext/>
      <w:keepLines/>
      <w:spacing w:before="40" w:after="0"/>
      <w:ind w:left="720"/>
      <w:outlineLvl w:val="1"/>
    </w:pPr>
    <w:rPr>
      <w:rFonts w:eastAsiaTheme="majorEastAsia" w:cstheme="majorBidi"/>
      <w:b/>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ED26F6"/>
    <w:pPr>
      <w:spacing w:after="0" w:line="240" w:lineRule="auto"/>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D26F6"/>
    <w:rPr>
      <w:rFonts w:ascii="Times New Roman" w:eastAsiaTheme="majorEastAsia" w:hAnsi="Times New Roman" w:cstheme="majorBidi"/>
      <w:spacing w:val="-10"/>
      <w:kern w:val="28"/>
      <w:sz w:val="56"/>
      <w:szCs w:val="56"/>
      <w:lang w:val="ro-RO"/>
    </w:rPr>
  </w:style>
  <w:style w:type="character" w:customStyle="1" w:styleId="Heading1Char">
    <w:name w:val="Heading 1 Char"/>
    <w:basedOn w:val="DefaultParagraphFont"/>
    <w:link w:val="Heading1"/>
    <w:uiPriority w:val="9"/>
    <w:rsid w:val="00ED26F6"/>
    <w:rPr>
      <w:rFonts w:ascii="Times New Roman" w:eastAsiaTheme="majorEastAsia" w:hAnsi="Times New Roman" w:cstheme="majorBidi"/>
      <w:b/>
      <w:sz w:val="32"/>
      <w:szCs w:val="32"/>
      <w:lang w:val="ro-RO"/>
    </w:rPr>
  </w:style>
  <w:style w:type="character" w:customStyle="1" w:styleId="Heading2Char">
    <w:name w:val="Heading 2 Char"/>
    <w:basedOn w:val="DefaultParagraphFont"/>
    <w:link w:val="Heading2"/>
    <w:uiPriority w:val="9"/>
    <w:semiHidden/>
    <w:rsid w:val="00ED26F6"/>
    <w:rPr>
      <w:rFonts w:ascii="Times New Roman" w:eastAsiaTheme="majorEastAsia" w:hAnsi="Times New Roman" w:cstheme="majorBidi"/>
      <w:b/>
      <w:sz w:val="28"/>
      <w:szCs w:val="26"/>
      <w:lang w:val="ro-RO"/>
    </w:rPr>
  </w:style>
  <w:style w:type="paragraph" w:styleId="Header">
    <w:name w:val="header"/>
    <w:basedOn w:val="Normal"/>
    <w:link w:val="HeaderChar"/>
    <w:uiPriority w:val="99"/>
    <w:unhideWhenUsed/>
    <w:rsid w:val="000A46F6"/>
    <w:pPr>
      <w:tabs>
        <w:tab w:val="center" w:pos="4703"/>
        <w:tab w:val="right" w:pos="9406"/>
      </w:tabs>
      <w:spacing w:before="0" w:after="0" w:line="240" w:lineRule="auto"/>
    </w:pPr>
  </w:style>
  <w:style w:type="character" w:customStyle="1" w:styleId="HeaderChar">
    <w:name w:val="Header Char"/>
    <w:basedOn w:val="DefaultParagraphFont"/>
    <w:link w:val="Header"/>
    <w:uiPriority w:val="99"/>
    <w:rsid w:val="000A46F6"/>
    <w:rPr>
      <w:rFonts w:ascii="Times New Roman" w:hAnsi="Times New Roman"/>
      <w:sz w:val="24"/>
      <w:lang w:val="ro-RO"/>
    </w:rPr>
  </w:style>
  <w:style w:type="paragraph" w:styleId="Footer">
    <w:name w:val="footer"/>
    <w:basedOn w:val="Normal"/>
    <w:link w:val="FooterChar"/>
    <w:uiPriority w:val="99"/>
    <w:unhideWhenUsed/>
    <w:rsid w:val="000A46F6"/>
    <w:pPr>
      <w:tabs>
        <w:tab w:val="center" w:pos="4703"/>
        <w:tab w:val="right" w:pos="9406"/>
      </w:tabs>
      <w:spacing w:before="0" w:after="0" w:line="240" w:lineRule="auto"/>
    </w:pPr>
  </w:style>
  <w:style w:type="character" w:customStyle="1" w:styleId="FooterChar">
    <w:name w:val="Footer Char"/>
    <w:basedOn w:val="DefaultParagraphFont"/>
    <w:link w:val="Footer"/>
    <w:uiPriority w:val="99"/>
    <w:rsid w:val="000A46F6"/>
    <w:rPr>
      <w:rFonts w:ascii="Times New Roman" w:hAnsi="Times New Roman"/>
      <w:sz w:val="24"/>
      <w:lang w:val="ro-RO"/>
    </w:rPr>
  </w:style>
  <w:style w:type="table" w:styleId="TableGrid">
    <w:name w:val="Table Grid"/>
    <w:basedOn w:val="TableNormal"/>
    <w:uiPriority w:val="39"/>
    <w:rsid w:val="00BD7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F1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E30BF"/>
    <w:rPr>
      <w:color w:val="0563C1" w:themeColor="hyperlink"/>
      <w:u w:val="single"/>
    </w:rPr>
  </w:style>
  <w:style w:type="character" w:styleId="UnresolvedMention">
    <w:name w:val="Unresolved Mention"/>
    <w:basedOn w:val="DefaultParagraphFont"/>
    <w:uiPriority w:val="99"/>
    <w:semiHidden/>
    <w:unhideWhenUsed/>
    <w:rsid w:val="003E30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iusmediaimpact@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Iv43Zddw/l8duWc3TrcovtzIww==">CgMxLjA4AHIhMWlwTUdFNGgxb0N6OUVVWTBuM0x6RnBsclJiVnNKb2V4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1308</Words>
  <Characters>7457</Characters>
  <Application>Microsoft Office Word</Application>
  <DocSecurity>0</DocSecurity>
  <Lines>62</Lines>
  <Paragraphs>17</Paragraphs>
  <ScaleCrop>false</ScaleCrop>
  <Company/>
  <LinksUpToDate>false</LinksUpToDate>
  <CharactersWithSpaces>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Sergiu</dc:creator>
  <cp:lastModifiedBy>Andrei Nicolae Căluțiu</cp:lastModifiedBy>
  <cp:revision>3</cp:revision>
  <dcterms:created xsi:type="dcterms:W3CDTF">2025-05-14T09:03:00Z</dcterms:created>
  <dcterms:modified xsi:type="dcterms:W3CDTF">2025-05-15T15:08:00Z</dcterms:modified>
</cp:coreProperties>
</file>